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C5D23" w14:textId="77777777" w:rsidR="00ED472A" w:rsidRDefault="00000000">
      <w:pPr>
        <w:spacing w:after="100"/>
      </w:pPr>
      <w:r>
        <w:rPr>
          <w:rFonts w:ascii="Segoe UI" w:eastAsia="Segoe UI" w:hAnsi="Segoe UI" w:cs="Segoe UI"/>
          <w:b/>
          <w:bCs/>
          <w:color w:val="232330"/>
          <w:sz w:val="34"/>
          <w:szCs w:val="34"/>
        </w:rPr>
        <w:t>Commercial Onboarding Video (LMs)</w:t>
      </w:r>
    </w:p>
    <w:p w14:paraId="224DDBA3" w14:textId="45E0F722" w:rsidR="00ED472A" w:rsidRDefault="00000000">
      <w:pPr>
        <w:spacing w:after="110"/>
      </w:pPr>
      <w:r>
        <w:rPr>
          <w:rFonts w:ascii="Segoe UI" w:eastAsia="Segoe UI" w:hAnsi="Segoe UI" w:cs="Segoe UI"/>
          <w:color w:val="5A5A71"/>
        </w:rPr>
        <w:br/>
      </w:r>
      <w:r>
        <w:rPr>
          <w:rFonts w:ascii="Segoe UI" w:eastAsia="Segoe UI" w:hAnsi="Segoe UI" w:cs="Segoe UI"/>
          <w:color w:val="232330"/>
        </w:rPr>
        <w:br/>
        <w:t>At Mars, we believe in starting slow to grow fast.</w:t>
      </w:r>
    </w:p>
    <w:p w14:paraId="4BB7CE01" w14:textId="4387ECD2" w:rsidR="00ED472A" w:rsidRDefault="00000000">
      <w:pPr>
        <w:spacing w:after="110"/>
      </w:pPr>
      <w:r>
        <w:rPr>
          <w:rFonts w:ascii="Segoe UI" w:eastAsia="Segoe UI" w:hAnsi="Segoe UI" w:cs="Segoe UI"/>
          <w:color w:val="232330"/>
        </w:rPr>
        <w:br/>
        <w:t>A thoughtful onboarding process pays off.</w:t>
      </w:r>
      <w:r w:rsidR="00324F60">
        <w:rPr>
          <w:rFonts w:ascii="Segoe UI" w:eastAsia="Segoe UI" w:hAnsi="Segoe UI" w:cs="Segoe UI"/>
          <w:color w:val="232330"/>
        </w:rPr>
        <w:t xml:space="preserve"> </w:t>
      </w:r>
      <w:r>
        <w:rPr>
          <w:rFonts w:ascii="Segoe UI" w:eastAsia="Segoe UI" w:hAnsi="Segoe UI" w:cs="Segoe UI"/>
          <w:color w:val="232330"/>
        </w:rPr>
        <w:t>It can boost productivity by up to 70% and increase retention by 82%.</w:t>
      </w:r>
    </w:p>
    <w:p w14:paraId="6566D35A" w14:textId="5F7556C6" w:rsidR="00ED472A" w:rsidRDefault="00000000">
      <w:pPr>
        <w:spacing w:after="110"/>
      </w:pPr>
      <w:r>
        <w:rPr>
          <w:rFonts w:ascii="Segoe UI" w:eastAsia="Segoe UI" w:hAnsi="Segoe UI" w:cs="Segoe UI"/>
          <w:color w:val="232330"/>
        </w:rPr>
        <w:br/>
        <w:t>With space</w:t>
      </w:r>
      <w:r w:rsidR="00324F60">
        <w:rPr>
          <w:rFonts w:ascii="Segoe UI" w:eastAsia="Segoe UI" w:hAnsi="Segoe UI" w:cs="Segoe UI"/>
          <w:color w:val="232330"/>
        </w:rPr>
        <w:t xml:space="preserve">, </w:t>
      </w:r>
      <w:r>
        <w:rPr>
          <w:rFonts w:ascii="Segoe UI" w:eastAsia="Segoe UI" w:hAnsi="Segoe UI" w:cs="Segoe UI"/>
          <w:color w:val="232330"/>
        </w:rPr>
        <w:t>time</w:t>
      </w:r>
      <w:r w:rsidR="00324F60">
        <w:rPr>
          <w:rFonts w:ascii="Segoe UI" w:eastAsia="Segoe UI" w:hAnsi="Segoe UI" w:cs="Segoe UI"/>
          <w:color w:val="232330"/>
        </w:rPr>
        <w:t>,</w:t>
      </w:r>
      <w:r>
        <w:rPr>
          <w:rFonts w:ascii="Segoe UI" w:eastAsia="Segoe UI" w:hAnsi="Segoe UI" w:cs="Segoe UI"/>
          <w:color w:val="232330"/>
        </w:rPr>
        <w:t xml:space="preserve"> and clear onboarding, new </w:t>
      </w:r>
      <w:r w:rsidR="00324F60">
        <w:rPr>
          <w:rFonts w:ascii="Segoe UI" w:eastAsia="Segoe UI" w:hAnsi="Segoe UI" w:cs="Segoe UI"/>
          <w:color w:val="232330"/>
        </w:rPr>
        <w:t>A</w:t>
      </w:r>
      <w:r>
        <w:rPr>
          <w:rFonts w:ascii="Segoe UI" w:eastAsia="Segoe UI" w:hAnsi="Segoe UI" w:cs="Segoe UI"/>
          <w:color w:val="232330"/>
        </w:rPr>
        <w:t>ssociates get to know our policies and processes to confidently navigate the complexities of the role.</w:t>
      </w:r>
    </w:p>
    <w:p w14:paraId="34C71F7A" w14:textId="7EA5062A" w:rsidR="00ED472A" w:rsidRDefault="00000000">
      <w:pPr>
        <w:spacing w:after="110"/>
      </w:pPr>
      <w:r>
        <w:rPr>
          <w:rFonts w:ascii="Segoe UI" w:eastAsia="Segoe UI" w:hAnsi="Segoe UI" w:cs="Segoe UI"/>
          <w:color w:val="232330"/>
        </w:rPr>
        <w:br/>
        <w:t>We've upgraded our</w:t>
      </w:r>
      <w:r w:rsidR="00324F60">
        <w:rPr>
          <w:rFonts w:ascii="Segoe UI" w:eastAsia="Segoe UI" w:hAnsi="Segoe UI" w:cs="Segoe UI"/>
          <w:color w:val="232330"/>
        </w:rPr>
        <w:t xml:space="preserve"> Commercial</w:t>
      </w:r>
      <w:r>
        <w:rPr>
          <w:rFonts w:ascii="Segoe UI" w:eastAsia="Segoe UI" w:hAnsi="Segoe UI" w:cs="Segoe UI"/>
          <w:color w:val="232330"/>
        </w:rPr>
        <w:t xml:space="preserve"> </w:t>
      </w:r>
      <w:r w:rsidR="00324F60">
        <w:rPr>
          <w:rFonts w:ascii="Segoe UI" w:eastAsia="Segoe UI" w:hAnsi="Segoe UI" w:cs="Segoe UI"/>
          <w:color w:val="232330"/>
        </w:rPr>
        <w:t>O</w:t>
      </w:r>
      <w:r>
        <w:rPr>
          <w:rFonts w:ascii="Segoe UI" w:eastAsia="Segoe UI" w:hAnsi="Segoe UI" w:cs="Segoe UI"/>
          <w:color w:val="232330"/>
        </w:rPr>
        <w:t>nboarding to a new holistic experience aligned with the commercial guide and training policy.</w:t>
      </w:r>
    </w:p>
    <w:p w14:paraId="03339D5F" w14:textId="0E09ABC4" w:rsidR="00324F60" w:rsidRDefault="00000000">
      <w:pPr>
        <w:spacing w:after="110"/>
        <w:rPr>
          <w:rFonts w:ascii="Segoe UI" w:eastAsia="Segoe UI" w:hAnsi="Segoe UI" w:cs="Segoe UI"/>
          <w:color w:val="232330"/>
        </w:rPr>
      </w:pPr>
      <w:r>
        <w:rPr>
          <w:rFonts w:ascii="Segoe UI" w:eastAsia="Segoe UI" w:hAnsi="Segoe UI" w:cs="Segoe UI"/>
          <w:color w:val="232330"/>
        </w:rPr>
        <w:br/>
        <w:t xml:space="preserve">This isn't just a process </w:t>
      </w:r>
      <w:r w:rsidR="00324F60">
        <w:rPr>
          <w:rFonts w:ascii="Segoe UI" w:eastAsia="Segoe UI" w:hAnsi="Segoe UI" w:cs="Segoe UI"/>
          <w:color w:val="232330"/>
        </w:rPr>
        <w:t>change;</w:t>
      </w:r>
      <w:r>
        <w:rPr>
          <w:rFonts w:ascii="Segoe UI" w:eastAsia="Segoe UI" w:hAnsi="Segoe UI" w:cs="Segoe UI"/>
          <w:color w:val="232330"/>
        </w:rPr>
        <w:t xml:space="preserve"> it's an investment in our people and our collective success</w:t>
      </w:r>
      <w:r w:rsidR="00324F60">
        <w:rPr>
          <w:rFonts w:ascii="Segoe UI" w:eastAsia="Segoe UI" w:hAnsi="Segoe UI" w:cs="Segoe UI"/>
          <w:color w:val="232330"/>
        </w:rPr>
        <w:t>.</w:t>
      </w:r>
      <w:r>
        <w:rPr>
          <w:rFonts w:ascii="Segoe UI" w:eastAsia="Segoe UI" w:hAnsi="Segoe UI" w:cs="Segoe UI"/>
          <w:color w:val="232330"/>
        </w:rPr>
        <w:t xml:space="preserve"> </w:t>
      </w:r>
    </w:p>
    <w:p w14:paraId="74708336" w14:textId="77777777" w:rsidR="00324F60" w:rsidRDefault="00324F60">
      <w:pPr>
        <w:spacing w:after="110"/>
        <w:rPr>
          <w:rFonts w:ascii="Segoe UI" w:eastAsia="Segoe UI" w:hAnsi="Segoe UI" w:cs="Segoe UI"/>
          <w:color w:val="232330"/>
        </w:rPr>
      </w:pPr>
    </w:p>
    <w:p w14:paraId="49C128E7" w14:textId="77777777" w:rsidR="00324F60" w:rsidRDefault="00324F60">
      <w:pPr>
        <w:spacing w:after="110"/>
        <w:rPr>
          <w:rFonts w:ascii="Segoe UI" w:eastAsia="Segoe UI" w:hAnsi="Segoe UI" w:cs="Segoe UI"/>
          <w:color w:val="232330"/>
        </w:rPr>
      </w:pPr>
      <w:r>
        <w:rPr>
          <w:rFonts w:ascii="Segoe UI" w:eastAsia="Segoe UI" w:hAnsi="Segoe UI" w:cs="Segoe UI"/>
          <w:color w:val="232330"/>
        </w:rPr>
        <w:t>Onb</w:t>
      </w:r>
      <w:r w:rsidR="00000000">
        <w:rPr>
          <w:rFonts w:ascii="Segoe UI" w:eastAsia="Segoe UI" w:hAnsi="Segoe UI" w:cs="Segoe UI"/>
          <w:color w:val="232330"/>
        </w:rPr>
        <w:t>oard to commercial</w:t>
      </w:r>
      <w:r>
        <w:rPr>
          <w:rFonts w:ascii="Segoe UI" w:eastAsia="Segoe UI" w:hAnsi="Segoe UI" w:cs="Segoe UI"/>
          <w:color w:val="232330"/>
        </w:rPr>
        <w:t xml:space="preserve"> d</w:t>
      </w:r>
      <w:r w:rsidR="00000000">
        <w:rPr>
          <w:rFonts w:ascii="Segoe UI" w:eastAsia="Segoe UI" w:hAnsi="Segoe UI" w:cs="Segoe UI"/>
          <w:color w:val="232330"/>
        </w:rPr>
        <w:t>ifferently</w:t>
      </w:r>
      <w:r>
        <w:rPr>
          <w:rFonts w:ascii="Segoe UI" w:eastAsia="Segoe UI" w:hAnsi="Segoe UI" w:cs="Segoe UI"/>
          <w:color w:val="232330"/>
        </w:rPr>
        <w:t>.</w:t>
      </w:r>
      <w:r w:rsidR="00000000">
        <w:rPr>
          <w:rFonts w:ascii="Segoe UI" w:eastAsia="Segoe UI" w:hAnsi="Segoe UI" w:cs="Segoe UI"/>
          <w:color w:val="232330"/>
        </w:rPr>
        <w:t xml:space="preserve"> </w:t>
      </w:r>
    </w:p>
    <w:p w14:paraId="62EC1F84" w14:textId="77777777" w:rsidR="00324F60" w:rsidRDefault="00324F60">
      <w:pPr>
        <w:spacing w:after="110"/>
        <w:rPr>
          <w:rFonts w:ascii="Segoe UI" w:eastAsia="Segoe UI" w:hAnsi="Segoe UI" w:cs="Segoe UI"/>
          <w:color w:val="232330"/>
        </w:rPr>
      </w:pPr>
    </w:p>
    <w:p w14:paraId="281022EA" w14:textId="036F0E92" w:rsidR="00ED472A" w:rsidRDefault="00324F60">
      <w:pPr>
        <w:spacing w:after="110"/>
      </w:pPr>
      <w:r>
        <w:rPr>
          <w:rFonts w:ascii="Segoe UI" w:eastAsia="Segoe UI" w:hAnsi="Segoe UI" w:cs="Segoe UI"/>
          <w:color w:val="232330"/>
        </w:rPr>
        <w:t>F</w:t>
      </w:r>
      <w:r w:rsidR="00000000">
        <w:rPr>
          <w:rFonts w:ascii="Segoe UI" w:eastAsia="Segoe UI" w:hAnsi="Segoe UI" w:cs="Segoe UI"/>
          <w:color w:val="232330"/>
        </w:rPr>
        <w:t>rom overwhelmed and unclear on what you should know to feeling guided with clear priorities and a steady pace</w:t>
      </w:r>
      <w:r>
        <w:rPr>
          <w:rFonts w:ascii="Segoe UI" w:eastAsia="Segoe UI" w:hAnsi="Segoe UI" w:cs="Segoe UI"/>
          <w:color w:val="232330"/>
        </w:rPr>
        <w:t>. O</w:t>
      </w:r>
      <w:r w:rsidR="00000000">
        <w:rPr>
          <w:rFonts w:ascii="Segoe UI" w:eastAsia="Segoe UI" w:hAnsi="Segoe UI" w:cs="Segoe UI"/>
          <w:color w:val="232330"/>
        </w:rPr>
        <w:t>ur vision is for every new commercial associate to feel supported and confident from day one.</w:t>
      </w:r>
    </w:p>
    <w:p w14:paraId="4F0884B3" w14:textId="680CC310" w:rsidR="00ED472A" w:rsidRDefault="00000000">
      <w:pPr>
        <w:spacing w:after="110"/>
      </w:pPr>
      <w:r>
        <w:rPr>
          <w:rFonts w:ascii="Segoe UI" w:eastAsia="Segoe UI" w:hAnsi="Segoe UI" w:cs="Segoe UI"/>
          <w:color w:val="232330"/>
        </w:rPr>
        <w:br/>
        <w:t>Let's get this right.</w:t>
      </w:r>
      <w:r w:rsidR="00324F60">
        <w:rPr>
          <w:rFonts w:ascii="Segoe UI" w:eastAsia="Segoe UI" w:hAnsi="Segoe UI" w:cs="Segoe UI"/>
          <w:color w:val="232330"/>
        </w:rPr>
        <w:t xml:space="preserve"> </w:t>
      </w:r>
      <w:r>
        <w:rPr>
          <w:rFonts w:ascii="Segoe UI" w:eastAsia="Segoe UI" w:hAnsi="Segoe UI" w:cs="Segoe UI"/>
          <w:color w:val="232330"/>
        </w:rPr>
        <w:t>No check box, no one-size-fits-all or silo.</w:t>
      </w:r>
    </w:p>
    <w:p w14:paraId="14D7AD75" w14:textId="2551A1C5" w:rsidR="00ED472A" w:rsidRDefault="00000000">
      <w:pPr>
        <w:spacing w:after="110"/>
      </w:pPr>
      <w:r>
        <w:rPr>
          <w:rFonts w:ascii="Segoe UI" w:eastAsia="Segoe UI" w:hAnsi="Segoe UI" w:cs="Segoe UI"/>
          <w:color w:val="232330"/>
        </w:rPr>
        <w:br/>
        <w:t>Onboarding is also designed to support you in your line manager role.</w:t>
      </w:r>
    </w:p>
    <w:p w14:paraId="31262098" w14:textId="4CA4391E" w:rsidR="00ED472A" w:rsidRDefault="00000000">
      <w:pPr>
        <w:spacing w:after="110"/>
      </w:pPr>
      <w:r>
        <w:rPr>
          <w:rFonts w:ascii="Segoe UI" w:eastAsia="Segoe UI" w:hAnsi="Segoe UI" w:cs="Segoe UI"/>
          <w:color w:val="232330"/>
        </w:rPr>
        <w:br/>
        <w:t>Commercial onboarding is a connected experience with Enterprise Mars onboarding</w:t>
      </w:r>
      <w:r w:rsidR="00324F60">
        <w:rPr>
          <w:rFonts w:ascii="Segoe UI" w:eastAsia="Segoe UI" w:hAnsi="Segoe UI" w:cs="Segoe UI"/>
          <w:color w:val="232330"/>
        </w:rPr>
        <w:t>,</w:t>
      </w:r>
      <w:r>
        <w:rPr>
          <w:rFonts w:ascii="Segoe UI" w:eastAsia="Segoe UI" w:hAnsi="Segoe UI" w:cs="Segoe UI"/>
          <w:color w:val="232330"/>
        </w:rPr>
        <w:t xml:space="preserve"> allowing you to focus on coaching, leaving the rest to the onboarding process.</w:t>
      </w:r>
    </w:p>
    <w:p w14:paraId="5D1F7200" w14:textId="2603DE39" w:rsidR="00ED472A" w:rsidRDefault="00000000">
      <w:pPr>
        <w:spacing w:after="110"/>
      </w:pPr>
      <w:r>
        <w:rPr>
          <w:rFonts w:ascii="Segoe UI" w:eastAsia="Segoe UI" w:hAnsi="Segoe UI" w:cs="Segoe UI"/>
          <w:color w:val="232330"/>
        </w:rPr>
        <w:br/>
        <w:t>You can view everything your new associate needs to complete</w:t>
      </w:r>
      <w:r w:rsidR="00324F60">
        <w:rPr>
          <w:rFonts w:ascii="Segoe UI" w:eastAsia="Segoe UI" w:hAnsi="Segoe UI" w:cs="Segoe UI"/>
          <w:color w:val="232330"/>
        </w:rPr>
        <w:t>.</w:t>
      </w:r>
      <w:r>
        <w:rPr>
          <w:rFonts w:ascii="Segoe UI" w:eastAsia="Segoe UI" w:hAnsi="Segoe UI" w:cs="Segoe UI"/>
          <w:color w:val="232330"/>
        </w:rPr>
        <w:t xml:space="preserve"> </w:t>
      </w:r>
      <w:r w:rsidR="00324F60">
        <w:rPr>
          <w:rFonts w:ascii="Segoe UI" w:eastAsia="Segoe UI" w:hAnsi="Segoe UI" w:cs="Segoe UI"/>
          <w:color w:val="232330"/>
        </w:rPr>
        <w:t>T</w:t>
      </w:r>
      <w:r>
        <w:rPr>
          <w:rFonts w:ascii="Segoe UI" w:eastAsia="Segoe UI" w:hAnsi="Segoe UI" w:cs="Segoe UI"/>
          <w:color w:val="232330"/>
        </w:rPr>
        <w:t>he commercial</w:t>
      </w:r>
      <w:r w:rsidR="00324F60">
        <w:rPr>
          <w:rFonts w:ascii="Segoe UI" w:eastAsia="Segoe UI" w:hAnsi="Segoe UI" w:cs="Segoe UI"/>
          <w:color w:val="232330"/>
        </w:rPr>
        <w:t xml:space="preserve"> o</w:t>
      </w:r>
      <w:r>
        <w:rPr>
          <w:rFonts w:ascii="Segoe UI" w:eastAsia="Segoe UI" w:hAnsi="Segoe UI" w:cs="Segoe UI"/>
          <w:color w:val="232330"/>
        </w:rPr>
        <w:t>nboarding also gives line managers practical guidance, tips and ready to use templates to adapt the pace to each new hire.</w:t>
      </w:r>
    </w:p>
    <w:p w14:paraId="12596F88" w14:textId="77777777" w:rsidR="00324F60" w:rsidRDefault="00000000">
      <w:pPr>
        <w:spacing w:after="110"/>
        <w:rPr>
          <w:rFonts w:ascii="Segoe UI" w:eastAsia="Segoe UI" w:hAnsi="Segoe UI" w:cs="Segoe UI"/>
          <w:color w:val="232330"/>
        </w:rPr>
      </w:pPr>
      <w:r>
        <w:rPr>
          <w:rFonts w:ascii="Segoe UI" w:eastAsia="Segoe UI" w:hAnsi="Segoe UI" w:cs="Segoe UI"/>
          <w:color w:val="232330"/>
        </w:rPr>
        <w:br/>
        <w:t>Get clear visibility, reduce ad hoc workload, empower confiden</w:t>
      </w:r>
      <w:r w:rsidR="00324F60">
        <w:rPr>
          <w:rFonts w:ascii="Segoe UI" w:eastAsia="Segoe UI" w:hAnsi="Segoe UI" w:cs="Segoe UI"/>
          <w:color w:val="232330"/>
        </w:rPr>
        <w:t>t</w:t>
      </w:r>
      <w:r>
        <w:rPr>
          <w:rFonts w:ascii="Segoe UI" w:eastAsia="Segoe UI" w:hAnsi="Segoe UI" w:cs="Segoe UI"/>
          <w:color w:val="232330"/>
        </w:rPr>
        <w:t>, capable and connected associates and watch them become valuable contributors</w:t>
      </w:r>
      <w:r w:rsidR="00324F60">
        <w:rPr>
          <w:rFonts w:ascii="Segoe UI" w:eastAsia="Segoe UI" w:hAnsi="Segoe UI" w:cs="Segoe UI"/>
          <w:color w:val="232330"/>
        </w:rPr>
        <w:t xml:space="preserve"> f</w:t>
      </w:r>
      <w:r>
        <w:rPr>
          <w:rFonts w:ascii="Segoe UI" w:eastAsia="Segoe UI" w:hAnsi="Segoe UI" w:cs="Segoe UI"/>
          <w:color w:val="232330"/>
        </w:rPr>
        <w:t>aster</w:t>
      </w:r>
      <w:r w:rsidR="00324F60">
        <w:rPr>
          <w:rFonts w:ascii="Segoe UI" w:eastAsia="Segoe UI" w:hAnsi="Segoe UI" w:cs="Segoe UI"/>
          <w:color w:val="232330"/>
        </w:rPr>
        <w:t>.</w:t>
      </w:r>
    </w:p>
    <w:p w14:paraId="3B1ED2D0" w14:textId="3D737B99" w:rsidR="00ED472A" w:rsidRDefault="00000000">
      <w:pPr>
        <w:spacing w:after="110"/>
      </w:pPr>
      <w:r>
        <w:rPr>
          <w:rFonts w:ascii="Segoe UI" w:eastAsia="Segoe UI" w:hAnsi="Segoe UI" w:cs="Segoe UI"/>
          <w:color w:val="232330"/>
        </w:rPr>
        <w:t xml:space="preserve"> associates will experience a structured and holistic road map for capability building tailored to each job family from day one to Year 1.</w:t>
      </w:r>
    </w:p>
    <w:p w14:paraId="288A37E0" w14:textId="1FC635BB" w:rsidR="00ED472A" w:rsidRDefault="00000000">
      <w:pPr>
        <w:spacing w:after="110"/>
      </w:pPr>
      <w:r>
        <w:rPr>
          <w:rFonts w:ascii="Segoe UI" w:eastAsia="Segoe UI" w:hAnsi="Segoe UI" w:cs="Segoe UI"/>
          <w:color w:val="232330"/>
        </w:rPr>
        <w:br/>
        <w:t xml:space="preserve">The onboarding experience is </w:t>
      </w:r>
      <w:r w:rsidR="00324F60">
        <w:rPr>
          <w:rFonts w:ascii="Segoe UI" w:eastAsia="Segoe UI" w:hAnsi="Segoe UI" w:cs="Segoe UI"/>
          <w:color w:val="232330"/>
        </w:rPr>
        <w:t>personalized</w:t>
      </w:r>
      <w:r>
        <w:rPr>
          <w:rFonts w:ascii="Segoe UI" w:eastAsia="Segoe UI" w:hAnsi="Segoe UI" w:cs="Segoe UI"/>
          <w:color w:val="232330"/>
        </w:rPr>
        <w:t xml:space="preserve"> by commercial job family and offers a choice between a deep dive or accessing essential resources.</w:t>
      </w:r>
    </w:p>
    <w:p w14:paraId="598E5CB2" w14:textId="62C52E2C" w:rsidR="00ED472A" w:rsidRDefault="00000000">
      <w:pPr>
        <w:spacing w:after="110"/>
      </w:pPr>
      <w:r>
        <w:rPr>
          <w:rFonts w:ascii="Segoe UI" w:eastAsia="Segoe UI" w:hAnsi="Segoe UI" w:cs="Segoe UI"/>
          <w:color w:val="232330"/>
        </w:rPr>
        <w:br/>
        <w:t>Associates can complete the journey of their choice</w:t>
      </w:r>
      <w:r w:rsidR="00324F60">
        <w:rPr>
          <w:rFonts w:ascii="Segoe UI" w:eastAsia="Segoe UI" w:hAnsi="Segoe UI" w:cs="Segoe UI"/>
          <w:color w:val="232330"/>
        </w:rPr>
        <w:t>. On</w:t>
      </w:r>
      <w:r>
        <w:rPr>
          <w:rFonts w:ascii="Segoe UI" w:eastAsia="Segoe UI" w:hAnsi="Segoe UI" w:cs="Segoe UI"/>
          <w:color w:val="232330"/>
        </w:rPr>
        <w:t>board into the commercial function with confidence, vision, clarity</w:t>
      </w:r>
      <w:r w:rsidR="00324F60">
        <w:rPr>
          <w:rFonts w:ascii="Segoe UI" w:eastAsia="Segoe UI" w:hAnsi="Segoe UI" w:cs="Segoe UI"/>
          <w:color w:val="232330"/>
        </w:rPr>
        <w:t>.</w:t>
      </w:r>
      <w:r>
        <w:rPr>
          <w:rFonts w:ascii="Segoe UI" w:eastAsia="Segoe UI" w:hAnsi="Segoe UI" w:cs="Segoe UI"/>
          <w:color w:val="232330"/>
        </w:rPr>
        <w:t xml:space="preserve"> </w:t>
      </w:r>
      <w:r w:rsidR="00324F60">
        <w:rPr>
          <w:rFonts w:ascii="Segoe UI" w:eastAsia="Segoe UI" w:hAnsi="Segoe UI" w:cs="Segoe UI"/>
          <w:color w:val="232330"/>
        </w:rPr>
        <w:t>G</w:t>
      </w:r>
      <w:r>
        <w:rPr>
          <w:rFonts w:ascii="Segoe UI" w:eastAsia="Segoe UI" w:hAnsi="Segoe UI" w:cs="Segoe UI"/>
          <w:color w:val="232330"/>
        </w:rPr>
        <w:t>et set up for both personal and collective success.</w:t>
      </w:r>
    </w:p>
    <w:sectPr w:rsidR="00ED472A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F51328"/>
    <w:multiLevelType w:val="hybridMultilevel"/>
    <w:tmpl w:val="2D28E7E0"/>
    <w:lvl w:ilvl="0" w:tplc="428EBCB6">
      <w:start w:val="1"/>
      <w:numFmt w:val="bullet"/>
      <w:lvlText w:val="●"/>
      <w:lvlJc w:val="left"/>
      <w:pPr>
        <w:ind w:left="720" w:hanging="360"/>
      </w:pPr>
    </w:lvl>
    <w:lvl w:ilvl="1" w:tplc="3216FD9C">
      <w:start w:val="1"/>
      <w:numFmt w:val="bullet"/>
      <w:lvlText w:val="○"/>
      <w:lvlJc w:val="left"/>
      <w:pPr>
        <w:ind w:left="1440" w:hanging="360"/>
      </w:pPr>
    </w:lvl>
    <w:lvl w:ilvl="2" w:tplc="EE5AB5F6">
      <w:start w:val="1"/>
      <w:numFmt w:val="bullet"/>
      <w:lvlText w:val="■"/>
      <w:lvlJc w:val="left"/>
      <w:pPr>
        <w:ind w:left="2160" w:hanging="360"/>
      </w:pPr>
    </w:lvl>
    <w:lvl w:ilvl="3" w:tplc="26E8DB80">
      <w:start w:val="1"/>
      <w:numFmt w:val="bullet"/>
      <w:lvlText w:val="●"/>
      <w:lvlJc w:val="left"/>
      <w:pPr>
        <w:ind w:left="2880" w:hanging="360"/>
      </w:pPr>
    </w:lvl>
    <w:lvl w:ilvl="4" w:tplc="6526F2E2">
      <w:start w:val="1"/>
      <w:numFmt w:val="bullet"/>
      <w:lvlText w:val="○"/>
      <w:lvlJc w:val="left"/>
      <w:pPr>
        <w:ind w:left="3600" w:hanging="360"/>
      </w:pPr>
    </w:lvl>
    <w:lvl w:ilvl="5" w:tplc="82649A8C">
      <w:start w:val="1"/>
      <w:numFmt w:val="bullet"/>
      <w:lvlText w:val="■"/>
      <w:lvlJc w:val="left"/>
      <w:pPr>
        <w:ind w:left="4320" w:hanging="360"/>
      </w:pPr>
    </w:lvl>
    <w:lvl w:ilvl="6" w:tplc="51BAD02E">
      <w:start w:val="1"/>
      <w:numFmt w:val="bullet"/>
      <w:lvlText w:val="●"/>
      <w:lvlJc w:val="left"/>
      <w:pPr>
        <w:ind w:left="5040" w:hanging="360"/>
      </w:pPr>
    </w:lvl>
    <w:lvl w:ilvl="7" w:tplc="2C2C0B8C">
      <w:start w:val="1"/>
      <w:numFmt w:val="bullet"/>
      <w:lvlText w:val="●"/>
      <w:lvlJc w:val="left"/>
      <w:pPr>
        <w:ind w:left="5760" w:hanging="360"/>
      </w:pPr>
    </w:lvl>
    <w:lvl w:ilvl="8" w:tplc="55262202">
      <w:start w:val="1"/>
      <w:numFmt w:val="bullet"/>
      <w:lvlText w:val="●"/>
      <w:lvlJc w:val="left"/>
      <w:pPr>
        <w:ind w:left="6480" w:hanging="360"/>
      </w:pPr>
    </w:lvl>
  </w:abstractNum>
  <w:num w:numId="1" w16cid:durableId="103851299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472A"/>
    <w:rsid w:val="00324F60"/>
    <w:rsid w:val="008234E9"/>
    <w:rsid w:val="00E470E3"/>
    <w:rsid w:val="00ED4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F5FFF"/>
  <w15:docId w15:val="{5FB2EE94-6806-4EBD-A934-F69813B07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Mars Inc</Company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Morton, Dorothy</cp:lastModifiedBy>
  <cp:revision>2</cp:revision>
  <dcterms:created xsi:type="dcterms:W3CDTF">2026-10-26T19:45:00Z</dcterms:created>
  <dcterms:modified xsi:type="dcterms:W3CDTF">2026-10-26T20:03:00Z</dcterms:modified>
</cp:coreProperties>
</file>